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BA" w:rsidRDefault="001E6BEC" w:rsidP="001E6BEC">
      <w:pPr>
        <w:pStyle w:val="1"/>
      </w:pPr>
      <w:proofErr w:type="spellStart"/>
      <w:r w:rsidRPr="001E6BEC">
        <w:t>YouTube</w:t>
      </w:r>
      <w:proofErr w:type="spellEnd"/>
      <w:r w:rsidRPr="001E6BEC">
        <w:t xml:space="preserve"> позволит посмотреть видео с другого угла</w:t>
      </w:r>
    </w:p>
    <w:p w:rsidR="001E6BEC" w:rsidRDefault="001E6BEC" w:rsidP="001E6BEC"/>
    <w:p w:rsidR="001E6BEC" w:rsidRDefault="001E6BEC" w:rsidP="001E6BEC">
      <w:r>
        <w:t xml:space="preserve">Наиболее </w:t>
      </w:r>
      <w:proofErr w:type="gramStart"/>
      <w:r>
        <w:t>популярный</w:t>
      </w:r>
      <w:proofErr w:type="gramEnd"/>
      <w:r>
        <w:t xml:space="preserve"> </w:t>
      </w:r>
      <w:proofErr w:type="spellStart"/>
      <w:r>
        <w:t>видеоресурс</w:t>
      </w:r>
      <w:proofErr w:type="spellEnd"/>
      <w:r>
        <w:t xml:space="preserve"> решил порадовать пользователей новой необычной функцией. Мы привыкли к тому, что видео можно смотреть только под таким углом, под каким оно снято, однако на </w:t>
      </w:r>
      <w:proofErr w:type="spellStart"/>
      <w:r>
        <w:t>YouTube</w:t>
      </w:r>
      <w:proofErr w:type="spellEnd"/>
      <w:r>
        <w:t xml:space="preserve"> уже размещено одно видео, где угол обзора можно выбрать сам</w:t>
      </w:r>
      <w:r>
        <w:t>остоятельно.</w:t>
      </w:r>
    </w:p>
    <w:p w:rsidR="001E6BEC" w:rsidRDefault="001E6BEC" w:rsidP="001E6BEC">
      <w:r>
        <w:t xml:space="preserve">В чем заключается суть идеи? Рассмотрим на примере того самого тестового видео. Ролик представляет собой фрагмент концерта американской певицы Мэрилин </w:t>
      </w:r>
      <w:proofErr w:type="spellStart"/>
      <w:r>
        <w:t>Бэйли</w:t>
      </w:r>
      <w:proofErr w:type="spellEnd"/>
      <w:r>
        <w:t xml:space="preserve">. Практически </w:t>
      </w:r>
      <w:proofErr w:type="spellStart"/>
      <w:r>
        <w:t>YouTube</w:t>
      </w:r>
      <w:proofErr w:type="spellEnd"/>
      <w:r>
        <w:t xml:space="preserve"> предлагает нам самим решать, из какой точки зала мы будем его смотреть. Правда, на выбор предоставляется не любая точка - в конкретном видео предложено четыре варианта угла обзора, что для т</w:t>
      </w:r>
      <w:r>
        <w:t>еста, в общем-то, тоже неплохо.</w:t>
      </w:r>
    </w:p>
    <w:p w:rsidR="001E6BEC" w:rsidRDefault="001E6BEC" w:rsidP="001E6BEC">
      <w:r>
        <w:t xml:space="preserve">Пока что в таком формате доступен только один ролик, но разработчики обещают в будущем увеличить количество таких видео. Пользователи отметили, что функция хоть и не идеально, но работает. Единственная претензия заключается в том, что картинка немного подвисает при переключении </w:t>
      </w:r>
      <w:r>
        <w:t>с одного угла обзора на другой.</w:t>
      </w:r>
      <w:bookmarkStart w:id="0" w:name="_GoBack"/>
      <w:bookmarkEnd w:id="0"/>
    </w:p>
    <w:p w:rsidR="001E6BEC" w:rsidRPr="001E6BEC" w:rsidRDefault="001E6BEC" w:rsidP="001E6BEC">
      <w:r>
        <w:t>Увы, к обыкновенным пользовательским видео данная функция неприменима в принципе. Дело в том, что для такого "спецэффекта" нужна специальная камера, снимающая все 360 градусов обзора. Стоит такая камера отнюдь не дешево и пока что является редкостью. При желании, теоретически можно склеить видео с нескольких камер, но это сложно.</w:t>
      </w:r>
    </w:p>
    <w:sectPr w:rsidR="001E6BEC" w:rsidRPr="001E6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EC"/>
    <w:rsid w:val="0002435C"/>
    <w:rsid w:val="001E6BEC"/>
    <w:rsid w:val="004D2665"/>
    <w:rsid w:val="0064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65"/>
    <w:pPr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4D2665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665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  <w:style w:type="paragraph" w:styleId="a3">
    <w:name w:val="Subtitle"/>
    <w:basedOn w:val="a"/>
    <w:next w:val="a"/>
    <w:link w:val="a4"/>
    <w:uiPriority w:val="11"/>
    <w:qFormat/>
    <w:rsid w:val="004D26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D2665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65"/>
    <w:pPr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4D2665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665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  <w:style w:type="paragraph" w:styleId="a3">
    <w:name w:val="Subtitle"/>
    <w:basedOn w:val="a"/>
    <w:next w:val="a"/>
    <w:link w:val="a4"/>
    <w:uiPriority w:val="11"/>
    <w:qFormat/>
    <w:rsid w:val="004D26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D2665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2015-02-07T00:25:00Z</dcterms:created>
  <dcterms:modified xsi:type="dcterms:W3CDTF">2015-02-07T00:25:00Z</dcterms:modified>
</cp:coreProperties>
</file>